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1013" w:dyaOrig="1056">
          <v:rect xmlns:o="urn:schemas-microsoft-com:office:office" xmlns:v="urn:schemas-microsoft-com:vml" id="rectole0000000000" style="width:50.650000pt;height:5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Если судьба преподносит</w:t>
      </w:r>
    </w:p>
    <w:p>
      <w:pPr>
        <w:spacing w:before="0" w:after="0" w:line="240"/>
        <w:ind w:right="0" w:left="-284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тебе  лимон,</w:t>
      </w:r>
    </w:p>
    <w:p>
      <w:pPr>
        <w:spacing w:before="0" w:after="0" w:line="240"/>
        <w:ind w:right="0" w:left="-284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сделай из него лимонад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»  </w:t>
      </w:r>
    </w:p>
    <w:p>
      <w:pPr>
        <w:spacing w:before="0" w:after="0" w:line="240"/>
        <w:ind w:right="0" w:left="-284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object w:dxaOrig="1104" w:dyaOrig="912">
          <v:rect xmlns:o="urn:schemas-microsoft-com:office:office" xmlns:v="urn:schemas-microsoft-com:vml" id="rectole0000000001" style="width:55.200000pt;height:45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Д.Карнеги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условиях эпидемиологической ситуации жить и работать всем приходится по-новому. Каждый из нас вынужден приспосабливаться и находить возможности поддерживать привычный ритм жизни. И, в первую очередь перестраиваться пришлось всей системе образования.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Педагоги оказались в новой социальной ситуации, которая поможет развить профессиональные компетенции и приобрести новые навыки работы в дистанционном формате.</w:t>
      </w:r>
    </w:p>
    <w:p>
      <w:pPr>
        <w:spacing w:before="0" w:after="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2"/>
          <w:shd w:fill="auto" w:val="clear"/>
        </w:rPr>
      </w:pPr>
      <w:r>
        <w:object w:dxaOrig="2557" w:dyaOrig="2164">
          <v:rect xmlns:o="urn:schemas-microsoft-com:office:office" xmlns:v="urn:schemas-microsoft-com:vml" id="rectole0000000002" style="width:127.850000pt;height:108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2"/>
          <w:shd w:fill="auto" w:val="clear"/>
        </w:rPr>
        <w:t xml:space="preserve">Ищем плюсы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Технологичность;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Мобильность;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Доступность  учебных материалов;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Дистанционное образование- шанс воспитать в детях ответственность и самостоятельность.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подход;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Удобство планирования времени;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Разнообразие и большой объём доступных информационных ресурсов;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Творчество.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2060"/>
          <w:spacing w:val="0"/>
          <w:position w:val="0"/>
          <w:sz w:val="32"/>
          <w:shd w:fill="auto" w:val="clear"/>
        </w:rPr>
        <w:t xml:space="preserve">Топ- 3 ошибки и способы их решения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Стремление перенести офлайн -методики в дистанционный формат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Оказавшись в незнакомой ситуации, мы по инерции стремимся действовать по привычной для нас схеме.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Многие учителя пытаются повторить обычные школьные уроки в онлайн-режиме. Однако, дистанционное обучение требует других способов подачи материала и методик для вовлечения детей.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поступить?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Пересмотрите общую стратегию работы. Перегруппируйте темы, поставив в начало более простые. Главная задача для вас и ваших учеников — не содержание, а освоение нового формата.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дистанционном формате детей сложнее вовлечь в урок. Придумайте жесты, которые будут означать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просите показывать их в ответ на закрытые вопросы. Чаще обращайтесь к ученикам по именам. Просите их писать ответы или присылать картинки в чат.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взрослому, и ребенку трудно долго концентрироваться на одном изображении. Чаще переключайте внимание детей: используйте видеоролики, добавьте в свои материалы иллюстрации и интересную инфографику.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вам нужно дать классу упражнение во время урока, подберите заранее платформу с подходящими заданиями и отправьте детям ссылку.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Дети не видят, если вы переключаете что-то у себя на компьютере или пытаетесь открыть программу — не молчите, комментируйте свои действия. Так вы удержите внимание учеников.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Каждые 15 минут делайте перерыв на 2-3 минуты, чтобы ни вы, ни дети не уставали от постоянной работы за монитором.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Желание использовать как можно больше инструментов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последнее время появилось много информации и инструментов для удаленной работы. Кажется, что все они интересные и будут полезны для учащихся. Закономерное желание — попробовать все и сразу. Но с таким подходом Вы можете быстро устать от количества новой информации, запутаться и ничего не выбрать. Детям тоже будет тяжело перестраиваться на новые сервисы.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поступить?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Выбирайте инструменты исходя из целей и задач, которые Вы для себя поставили. Не пытайтесь использовать сразу все известные Вам платформы и сервисы. Для начала подберите два инструмента: сервис для проведения видеоконференций и платформу для выдачи заданий. Обязательно протестируйте их, убедитесь, что Вам понятен их функционал и возможности для обучения. 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Спустя несколько занятий оцените, насколько Вам и учащимся удобно работать. Спросите детей, нравится ли им платформа и какие трудности возникают. Смело меняйте инструменты, если они не помогают Вам добиться целей.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возможности используйте общие инструменты с другими учителями. Тогда детям не придется на каждом занятии работать с новым сервисом, а Вы сможете обратиться к коллегам, если возникнут проблемы.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Завышенные ожидания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 учитель с большим опытом преподавания, у Вас много наработок и методов. Кажется, что переход на дистанционное обучение пройдет легко и просто. Но что, если сервис для проведения видеоконференций завис во время занятия, дети не следят за уроком и забывают про домашнее задание? В ситуации, когда ваши ожидания не оправдались, Вы можете расстроиться и потерять мотивацию. 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shd w:fill="auto" w:val="clear"/>
        </w:rPr>
        <w:t xml:space="preserve">Как поступить?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стоит расстраиваться и переживать. Примите во внимание, что дистанционное обучение — новый формат и для Вас, и для детей. Вы не можете быть уверены, что сценарий сработает, а инструменты понравятся детям. Первое время сосредоточьтесь на том, что знаете и понимаете, как делать. Все непонятное — отложите. 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Старайтесь как можно меньше думать о том, как контролировать ученика, а больше уделите внимание на то, как помочь ему учиться.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2060"/>
          <w:spacing w:val="0"/>
          <w:position w:val="0"/>
          <w:sz w:val="32"/>
          <w:shd w:fill="auto" w:val="clear"/>
        </w:rPr>
        <w:t xml:space="preserve">Секретная техника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Дистанционное обучение предполагает, что обучающийся может присоединиться к занятиям взволнованным или возбужденным.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Ученик в таком эмоциональном состоянии не готов получать новые знания, но задача педагога – успокоить его и настроить на работу.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Предлагаю технику, которая поможет ребенку (классу) вернуть душевное спокойствие.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Упражнение не займет много времени. Отведите на это 3-5 минут в начале дистанционного урока.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Предложите ученикам начать онлайн-занятие с практики дыхания: пусть дети медленно и глубоко дышат в течение минуты. Не нагружайте учеников с начала урока. Дайте им время для настройки на работу в дистанционном режиме.</w:t>
      </w:r>
    </w:p>
    <w:p>
      <w:pPr>
        <w:numPr>
          <w:ilvl w:val="0"/>
          <w:numId w:val="1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Попросите учеников прислушаться к себе и своим ощущениям. Спросите, что они думают и какие эмоции испытывают. Если вы выполняете упражнение с одним учеником, сделайте так, чтобы он доверял вам и смог раскрыться. Если упражнение для всего класса, говорить об эмоциях вслух не обязательно – ученики могут записать свои ощущения на листочках или нарисовать смайлики.</w:t>
      </w:r>
    </w:p>
    <w:p>
      <w:pPr>
        <w:numPr>
          <w:ilvl w:val="0"/>
          <w:numId w:val="1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торопите детей и дайте им время на то, чтобы переключить внимание с одного задания на другое. Разрешите им сделать что-то для себя в течение пары минуты.</w:t>
      </w:r>
    </w:p>
    <w:p>
      <w:pPr>
        <w:numPr>
          <w:ilvl w:val="0"/>
          <w:numId w:val="18"/>
        </w:num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Попросите учеников подумать о будущем. Пусть они делятся своими мыслями и размышлениями о событиях сегодняшнего дня, учатся выражать свои эмоции словами.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Техника хороша тем, что подойдет и для одного ученика, и для всего класса, как для очной, так и для дистанционной формы обучения.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4457" w:dyaOrig="3366">
          <v:rect xmlns:o="urn:schemas-microsoft-com:office:office" xmlns:v="urn:schemas-microsoft-com:vml" id="rectole0000000003" style="width:222.850000pt;height:168.3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numbering.xml" Id="docRId8" Type="http://schemas.openxmlformats.org/officeDocument/2006/relationships/numbering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styles.xml" Id="docRId9" Type="http://schemas.openxmlformats.org/officeDocument/2006/relationships/styles"/></Relationships>
</file>